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748F" w:rsidRDefault="00A3748F">
      <w:pPr>
        <w:pStyle w:val="NormalWeb"/>
        <w:shd w:val="clear" w:color="auto" w:fill="FFFFFF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Ogłoszenie o konkursie</w:t>
      </w:r>
    </w:p>
    <w:p w:rsidR="00A3748F" w:rsidRDefault="00A3748F">
      <w:pPr>
        <w:pStyle w:val="NormalWeb"/>
        <w:shd w:val="clear" w:color="auto" w:fill="FFFFFF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Działając na podstawie art. 48 ust.1 i art. 48 b ust.1,2, art.48 c ust.1,2 ustawy z dnia 27 sierpnia 2004r., o świadczeniach opieki zdrowotnej finansowanych ze środków publicznych</w:t>
      </w:r>
      <w:r>
        <w:rPr>
          <w:rFonts w:ascii="Calibri" w:hAnsi="Calibri" w:cs="Calibri"/>
          <w:b/>
          <w:bCs/>
        </w:rPr>
        <w:t xml:space="preserve"> (</w:t>
      </w:r>
      <w:r>
        <w:rPr>
          <w:rStyle w:val="Strong"/>
          <w:rFonts w:ascii="Calibri" w:hAnsi="Calibri" w:cs="Calibri"/>
          <w:b w:val="0"/>
          <w:bCs w:val="0"/>
        </w:rPr>
        <w:t>Dz. U. 2021.1285 t.j. z dnia 2021.07.14 ze zm.</w:t>
      </w:r>
      <w:bookmarkStart w:id="0" w:name="_GoBack"/>
      <w:bookmarkEnd w:id="0"/>
      <w:r>
        <w:rPr>
          <w:rStyle w:val="Strong"/>
          <w:rFonts w:ascii="Calibri" w:hAnsi="Calibri" w:cs="Calibri"/>
          <w:b w:val="0"/>
          <w:bCs w:val="0"/>
        </w:rPr>
        <w:t xml:space="preserve">)  art. 2 i 14 ust.1 ustawy z dnia 11 września 2015 </w:t>
      </w:r>
      <w:r>
        <w:rPr>
          <w:rFonts w:ascii="Calibri" w:hAnsi="Calibri" w:cs="Calibri"/>
          <w:b/>
          <w:bCs/>
        </w:rPr>
        <w:br/>
      </w:r>
      <w:r>
        <w:rPr>
          <w:rStyle w:val="Strong"/>
          <w:rFonts w:ascii="Calibri" w:hAnsi="Calibri" w:cs="Calibri"/>
          <w:b w:val="0"/>
          <w:bCs w:val="0"/>
        </w:rPr>
        <w:t>o zdrowiu publicznym ( Dz.U. 2021.183 t.j. z dnia 2021.01.28 ze zm.)</w:t>
      </w:r>
      <w:r>
        <w:rPr>
          <w:rStyle w:val="Strong"/>
          <w:rFonts w:ascii="Calibri" w:hAnsi="Calibri" w:cs="Calibri"/>
        </w:rPr>
        <w:t xml:space="preserve"> </w:t>
      </w:r>
    </w:p>
    <w:p w:rsidR="00A3748F" w:rsidRDefault="00A3748F">
      <w:pPr>
        <w:pStyle w:val="NormalWeb"/>
        <w:shd w:val="clear" w:color="auto" w:fill="FFFFFF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Prezydent Miasta Głogowa  ogłasza konkurs ofert</w:t>
      </w:r>
      <w:r>
        <w:rPr>
          <w:rFonts w:ascii="Calibri" w:hAnsi="Calibri" w:cs="Calibri"/>
        </w:rPr>
        <w:t xml:space="preserve"> </w:t>
      </w:r>
    </w:p>
    <w:p w:rsidR="00A3748F" w:rsidRDefault="00A3748F">
      <w:pPr>
        <w:pStyle w:val="NormalWeb"/>
        <w:shd w:val="clear" w:color="auto" w:fill="FFFFFF"/>
        <w:rPr>
          <w:rFonts w:ascii="Calibri" w:hAnsi="Calibri" w:cs="Calibri"/>
        </w:rPr>
      </w:pPr>
      <w:r>
        <w:rPr>
          <w:rFonts w:ascii="Calibri" w:hAnsi="Calibri" w:cs="Calibri"/>
        </w:rPr>
        <w:t xml:space="preserve">na realizację świadczeń w Poradni Pulmonologicznej  pod nazwą „Wczesna diagnostyka </w:t>
      </w:r>
      <w:r>
        <w:rPr>
          <w:rFonts w:ascii="Calibri" w:hAnsi="Calibri" w:cs="Calibri"/>
        </w:rPr>
        <w:br/>
        <w:t>i profilaktyka chorób płuc na terenie Gminy Miejskiej Głogów”</w:t>
      </w:r>
    </w:p>
    <w:p w:rsidR="00A3748F" w:rsidRDefault="00A3748F">
      <w:pPr>
        <w:pStyle w:val="NormalWeb"/>
        <w:shd w:val="clear" w:color="auto" w:fill="FFFFFF"/>
        <w:rPr>
          <w:rFonts w:ascii="Calibri" w:hAnsi="Calibri" w:cs="Calibri"/>
        </w:rPr>
      </w:pPr>
      <w:r>
        <w:rPr>
          <w:rStyle w:val="Strong"/>
          <w:rFonts w:ascii="Calibri" w:hAnsi="Calibri" w:cs="Calibri"/>
        </w:rPr>
        <w:t>I .Podmioty uprawnione do złożenia oferty:</w:t>
      </w:r>
    </w:p>
    <w:p w:rsidR="00A3748F" w:rsidRDefault="00A3748F">
      <w:pPr>
        <w:pStyle w:val="NormalWeb"/>
        <w:shd w:val="clear" w:color="auto" w:fill="FFFFFF"/>
        <w:rPr>
          <w:rFonts w:ascii="Calibri" w:hAnsi="Calibri" w:cs="Calibri"/>
        </w:rPr>
      </w:pPr>
      <w:r>
        <w:rPr>
          <w:rFonts w:ascii="Calibri" w:hAnsi="Calibri" w:cs="Calibri"/>
        </w:rPr>
        <w:t xml:space="preserve">Ofertę mogą składać podmioty lecznicze w rozumieniu ustawy z dnia 15 kwietnia 2011 r. </w:t>
      </w:r>
      <w:r>
        <w:rPr>
          <w:rFonts w:ascii="Calibri" w:hAnsi="Calibri" w:cs="Calibri"/>
        </w:rPr>
        <w:br/>
        <w:t>o działalności leczniczej (Dz.U. 2021.711 t.j. z dnia 2021.04.16)</w:t>
      </w:r>
    </w:p>
    <w:p w:rsidR="00A3748F" w:rsidRDefault="00A3748F">
      <w:pPr>
        <w:pStyle w:val="NormalWeb"/>
        <w:shd w:val="clear" w:color="auto" w:fill="FFFFFF"/>
        <w:rPr>
          <w:rStyle w:val="Strong"/>
          <w:rFonts w:ascii="Calibri" w:hAnsi="Calibri" w:cs="Calibri"/>
          <w:b w:val="0"/>
          <w:bCs w:val="0"/>
        </w:rPr>
      </w:pPr>
      <w:r>
        <w:rPr>
          <w:rStyle w:val="Strong"/>
          <w:rFonts w:ascii="Calibri" w:hAnsi="Calibri" w:cs="Calibri"/>
        </w:rPr>
        <w:t>II. Informacje o przedmiocie konkursu:</w:t>
      </w:r>
    </w:p>
    <w:p w:rsidR="00A3748F" w:rsidRDefault="00A3748F">
      <w:pPr>
        <w:spacing w:line="360" w:lineRule="auto"/>
        <w:rPr>
          <w:sz w:val="24"/>
          <w:szCs w:val="24"/>
        </w:rPr>
      </w:pPr>
      <w:r>
        <w:rPr>
          <w:rStyle w:val="Strong"/>
          <w:rFonts w:ascii="Calibri" w:hAnsi="Calibri" w:cs="Calibri"/>
          <w:b w:val="0"/>
          <w:bCs w:val="0"/>
          <w:sz w:val="24"/>
          <w:szCs w:val="24"/>
        </w:rPr>
        <w:t xml:space="preserve">Przedmiotem konkursu jest realizacja </w:t>
      </w:r>
      <w:r>
        <w:rPr>
          <w:sz w:val="24"/>
          <w:szCs w:val="24"/>
        </w:rPr>
        <w:t>zadania z  zakresu zdrowia publicznego pod nazwą „Wczesna diagnostyka i profilaktyka chorób płuc na terenie Gminy Miejskiej Głogów”</w:t>
      </w:r>
    </w:p>
    <w:p w:rsidR="00A3748F" w:rsidRDefault="00A3748F">
      <w:pPr>
        <w:spacing w:line="360" w:lineRule="auto"/>
        <w:rPr>
          <w:sz w:val="24"/>
          <w:szCs w:val="24"/>
          <w:lang w:eastAsia="pl-PL"/>
        </w:rPr>
      </w:pPr>
      <w:r>
        <w:rPr>
          <w:sz w:val="24"/>
          <w:szCs w:val="24"/>
        </w:rPr>
        <w:t xml:space="preserve">Badania zostaną przeprowadzone na populacji mieszkańców Gminy Miejskiej Głogów </w:t>
      </w:r>
      <w:r>
        <w:rPr>
          <w:sz w:val="24"/>
          <w:szCs w:val="24"/>
        </w:rPr>
        <w:br/>
        <w:t xml:space="preserve">w wieku od 40 do 65 lat, którzy nie byli wcześniej diagnozowania i leczeni z tego powodu. Szacowana liczba osób objętych projektem to </w:t>
      </w:r>
      <w:r>
        <w:rPr>
          <w:sz w:val="24"/>
          <w:szCs w:val="24"/>
          <w:lang w:eastAsia="pl-PL"/>
        </w:rPr>
        <w:t xml:space="preserve">ok. 175 osób. </w:t>
      </w:r>
    </w:p>
    <w:p w:rsidR="00A3748F" w:rsidRDefault="00A3748F">
      <w:pPr>
        <w:spacing w:line="360" w:lineRule="auto"/>
        <w:rPr>
          <w:b/>
          <w:bCs/>
          <w:sz w:val="24"/>
          <w:szCs w:val="24"/>
          <w:lang w:eastAsia="pl-PL"/>
        </w:rPr>
      </w:pPr>
      <w:r>
        <w:rPr>
          <w:b/>
          <w:bCs/>
          <w:sz w:val="24"/>
          <w:szCs w:val="24"/>
          <w:lang w:eastAsia="pl-PL"/>
        </w:rPr>
        <w:t>III. Zakres realizacji zadania:</w:t>
      </w:r>
    </w:p>
    <w:p w:rsidR="00A3748F" w:rsidRDefault="00A3748F">
      <w:pPr>
        <w:spacing w:after="0" w:line="360" w:lineRule="auto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 xml:space="preserve">Osoby uczestniczące w projekcie będą miały wykonane następujące badania: </w:t>
      </w:r>
    </w:p>
    <w:p w:rsidR="00A3748F" w:rsidRDefault="00A3748F">
      <w:pPr>
        <w:pStyle w:val="ListParagraph"/>
        <w:numPr>
          <w:ilvl w:val="0"/>
          <w:numId w:val="23"/>
        </w:numPr>
        <w:spacing w:after="0" w:line="360" w:lineRule="auto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 xml:space="preserve">Badanie nisko dawkowe TK klatki piersiowej, </w:t>
      </w:r>
    </w:p>
    <w:p w:rsidR="00A3748F" w:rsidRDefault="00A3748F">
      <w:pPr>
        <w:pStyle w:val="ListParagraph"/>
        <w:numPr>
          <w:ilvl w:val="0"/>
          <w:numId w:val="23"/>
        </w:numPr>
        <w:spacing w:after="0" w:line="360" w:lineRule="auto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Badanie spirometryczne,</w:t>
      </w:r>
    </w:p>
    <w:p w:rsidR="00A3748F" w:rsidRDefault="00A3748F">
      <w:pPr>
        <w:pStyle w:val="ListParagraph"/>
        <w:numPr>
          <w:ilvl w:val="0"/>
          <w:numId w:val="23"/>
        </w:numPr>
        <w:spacing w:after="0" w:line="360" w:lineRule="auto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Konsultację u lekarza specjalisty chorób płuc,</w:t>
      </w:r>
    </w:p>
    <w:p w:rsidR="00A3748F" w:rsidRDefault="00A3748F">
      <w:pPr>
        <w:pStyle w:val="ListParagraph"/>
        <w:numPr>
          <w:ilvl w:val="0"/>
          <w:numId w:val="23"/>
        </w:numPr>
        <w:spacing w:after="0" w:line="360" w:lineRule="auto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 xml:space="preserve"> Pacjent podczas wizyty u lekarza otrzyma kartę informacyjną z wynikami konsultacji, szacowana ilość pacjentów w okresie od dnia podpisania umowy do 15 grudnia 2021r., to około 175 pacjentów. </w:t>
      </w:r>
    </w:p>
    <w:p w:rsidR="00A3748F" w:rsidRDefault="00A3748F">
      <w:pPr>
        <w:pStyle w:val="NormalWeb"/>
        <w:shd w:val="clear" w:color="auto" w:fill="FFFFFF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IV. Wysokość środków finansowych przeznaczonych na realizację zadania:</w:t>
      </w:r>
    </w:p>
    <w:p w:rsidR="00A3748F" w:rsidRDefault="00A3748F">
      <w:pPr>
        <w:pStyle w:val="NormalWeb"/>
        <w:shd w:val="clear" w:color="auto" w:fill="FFFFFF"/>
        <w:rPr>
          <w:rFonts w:ascii="Calibri" w:hAnsi="Calibri" w:cs="Calibri"/>
        </w:rPr>
      </w:pPr>
      <w:r>
        <w:rPr>
          <w:rFonts w:ascii="Calibri" w:hAnsi="Calibri" w:cs="Calibri"/>
        </w:rPr>
        <w:t>Zadanie finansowane z budżetu Gminy Miejskiej Głogów na rok 2021, zaplanowana kwota to: 60.000,00 zł.</w:t>
      </w:r>
    </w:p>
    <w:p w:rsidR="00A3748F" w:rsidRDefault="00A3748F">
      <w:pPr>
        <w:pStyle w:val="NormalWeb"/>
        <w:shd w:val="clear" w:color="auto" w:fill="FFFFFF"/>
        <w:rPr>
          <w:rFonts w:ascii="Calibri" w:hAnsi="Calibri" w:cs="Calibri"/>
        </w:rPr>
      </w:pPr>
    </w:p>
    <w:p w:rsidR="00A3748F" w:rsidRDefault="00A3748F">
      <w:pPr>
        <w:pStyle w:val="NormalWeb"/>
        <w:shd w:val="clear" w:color="auto" w:fill="FFFFFF"/>
        <w:rPr>
          <w:rFonts w:ascii="Calibri" w:hAnsi="Calibri" w:cs="Calibri"/>
        </w:rPr>
      </w:pPr>
    </w:p>
    <w:p w:rsidR="00A3748F" w:rsidRDefault="00A3748F">
      <w:pPr>
        <w:pStyle w:val="NormalWeb"/>
        <w:shd w:val="clear" w:color="auto" w:fill="FFFFFF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 V. Termin realizacji zadania: </w:t>
      </w:r>
    </w:p>
    <w:p w:rsidR="00A3748F" w:rsidRDefault="00A3748F">
      <w:pPr>
        <w:pStyle w:val="NormalWeb"/>
        <w:shd w:val="clear" w:color="auto" w:fill="FFFFFF"/>
        <w:rPr>
          <w:rFonts w:ascii="Calibri" w:hAnsi="Calibri" w:cs="Calibri"/>
        </w:rPr>
      </w:pPr>
      <w:r>
        <w:rPr>
          <w:rFonts w:ascii="Calibri" w:hAnsi="Calibri" w:cs="Calibri"/>
        </w:rPr>
        <w:t xml:space="preserve">Od dnia zawarcia umowy do 23 grudnia 2021 r. </w:t>
      </w:r>
    </w:p>
    <w:p w:rsidR="00A3748F" w:rsidRDefault="00A3748F">
      <w:pPr>
        <w:pStyle w:val="NormalWeb"/>
        <w:shd w:val="clear" w:color="auto" w:fill="FFFFFF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VI. Warunki realizacji zadania:</w:t>
      </w:r>
    </w:p>
    <w:p w:rsidR="00A3748F" w:rsidRDefault="00A3748F">
      <w:pPr>
        <w:pStyle w:val="NormalWeb"/>
        <w:shd w:val="clear" w:color="auto" w:fill="FFFFFF"/>
        <w:rPr>
          <w:rFonts w:ascii="Calibri" w:hAnsi="Calibri" w:cs="Calibri"/>
        </w:rPr>
      </w:pPr>
      <w:r>
        <w:rPr>
          <w:rFonts w:ascii="Calibri" w:hAnsi="Calibri" w:cs="Calibri"/>
        </w:rPr>
        <w:t>Ofertę mogą składać podmioty lecznicze w rozumieniu ustawy z dnia 15 kwietnia 2011 r.</w:t>
      </w:r>
      <w:r>
        <w:rPr>
          <w:rFonts w:ascii="Calibri" w:hAnsi="Calibri" w:cs="Calibri"/>
        </w:rPr>
        <w:br/>
        <w:t xml:space="preserve"> o działalności leczniczej (Dz.U. 2021.711 t.j. z dnia 2021.04.16)</w:t>
      </w:r>
    </w:p>
    <w:p w:rsidR="00A3748F" w:rsidRDefault="00A3748F">
      <w:pPr>
        <w:pStyle w:val="NormalWeb"/>
        <w:shd w:val="clear" w:color="auto" w:fill="FFFFFF"/>
        <w:rPr>
          <w:rFonts w:ascii="Calibri" w:hAnsi="Calibri" w:cs="Calibri"/>
        </w:rPr>
      </w:pPr>
      <w:r>
        <w:rPr>
          <w:rFonts w:ascii="Calibri" w:hAnsi="Calibri" w:cs="Calibri"/>
        </w:rPr>
        <w:t xml:space="preserve">Od  realizatora zadania  wymagane będzie wykonanie  wszelkich czynności związanych </w:t>
      </w:r>
      <w:r>
        <w:rPr>
          <w:rFonts w:ascii="Calibri" w:hAnsi="Calibri" w:cs="Calibri"/>
        </w:rPr>
        <w:br/>
        <w:t>z  realizacją zadania:</w:t>
      </w:r>
    </w:p>
    <w:p w:rsidR="00A3748F" w:rsidRDefault="00A3748F">
      <w:pPr>
        <w:pStyle w:val="NormalWeb"/>
        <w:shd w:val="clear" w:color="auto" w:fill="FFFFFF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Zapewnienie miejsca na terenie miasta Głogowa i niezbędnego sprzętu do realizacji zadania, zgodnie  z obowiązującymi przepisami w tym zakresie.  </w:t>
      </w:r>
    </w:p>
    <w:p w:rsidR="00A3748F" w:rsidRDefault="00A3748F">
      <w:pPr>
        <w:pStyle w:val="NormalWeb"/>
        <w:shd w:val="clear" w:color="auto" w:fill="FFFFFF"/>
        <w:rPr>
          <w:rFonts w:ascii="Calibri" w:hAnsi="Calibri" w:cs="Calibri"/>
        </w:rPr>
      </w:pPr>
      <w:r>
        <w:rPr>
          <w:rFonts w:ascii="Calibri" w:hAnsi="Calibri" w:cs="Calibri"/>
        </w:rPr>
        <w:t>2.  Rejestracja osób (bez skierowania) spełniających kryterium wieku i zamieszkania.</w:t>
      </w:r>
    </w:p>
    <w:p w:rsidR="00A3748F" w:rsidRDefault="00A3748F">
      <w:pPr>
        <w:pStyle w:val="NormalWeb"/>
        <w:shd w:val="clear" w:color="auto" w:fill="FFFFFF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Wykonanie badań przez fachowych pracowników medycznych posiadających stosowne wykształcenie i uprawnienia zawodowe, sporządzenie przez lekarza specjalistę radiologa opisu badania TK pacjenta. </w:t>
      </w:r>
    </w:p>
    <w:p w:rsidR="00A3748F" w:rsidRDefault="00A3748F">
      <w:pPr>
        <w:pStyle w:val="NormalWeb"/>
        <w:shd w:val="clear" w:color="auto" w:fill="FFFFFF"/>
        <w:rPr>
          <w:rFonts w:ascii="Calibri" w:hAnsi="Calibri" w:cs="Calibri"/>
        </w:rPr>
      </w:pPr>
      <w:r>
        <w:rPr>
          <w:rFonts w:ascii="Calibri" w:hAnsi="Calibri" w:cs="Calibri"/>
        </w:rPr>
        <w:t>4. Konsultacja z lekarzem specjalistą chorób płuc.</w:t>
      </w:r>
    </w:p>
    <w:p w:rsidR="00A3748F" w:rsidRDefault="00A3748F">
      <w:pPr>
        <w:pStyle w:val="NormalWeb"/>
        <w:shd w:val="clear" w:color="auto" w:fill="FFFFFF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Prowadzenie działań informacyjno-edukacyjnej w zakresie przedmiotu zadania publicznego  we  współpracy z  Działem Zdrowia i Spraw Społecznych Urzędu Miejskiego </w:t>
      </w:r>
      <w:r>
        <w:rPr>
          <w:rFonts w:ascii="Calibri" w:hAnsi="Calibri" w:cs="Calibri"/>
        </w:rPr>
        <w:br/>
        <w:t>w Głogowie.</w:t>
      </w:r>
    </w:p>
    <w:p w:rsidR="00A3748F" w:rsidRDefault="00A3748F">
      <w:pPr>
        <w:pStyle w:val="NormalWeb"/>
        <w:shd w:val="clear" w:color="auto" w:fill="FFFFFF"/>
        <w:rPr>
          <w:rStyle w:val="Strong"/>
          <w:rFonts w:ascii="Calibri" w:hAnsi="Calibri" w:cs="Calibri"/>
          <w:b w:val="0"/>
          <w:bCs w:val="0"/>
        </w:rPr>
      </w:pPr>
      <w:r>
        <w:rPr>
          <w:rStyle w:val="Strong"/>
          <w:rFonts w:ascii="Calibri" w:hAnsi="Calibri" w:cs="Calibri"/>
          <w:b w:val="0"/>
          <w:bCs w:val="0"/>
        </w:rPr>
        <w:t xml:space="preserve">6.  </w:t>
      </w:r>
      <w:r>
        <w:rPr>
          <w:rStyle w:val="Strong"/>
          <w:rFonts w:ascii="Calibri" w:hAnsi="Calibri" w:cs="Calibri"/>
        </w:rPr>
        <w:t xml:space="preserve">Przekazanie danych statystycznych i wniosków z realizacji zadania w terminie 30 dni od dnia zakończenia zadania. </w:t>
      </w:r>
    </w:p>
    <w:p w:rsidR="00A3748F" w:rsidRDefault="00A3748F">
      <w:pPr>
        <w:pStyle w:val="NormalWeb"/>
        <w:shd w:val="clear" w:color="auto" w:fill="FFFFFF"/>
        <w:rPr>
          <w:rStyle w:val="Strong"/>
          <w:rFonts w:ascii="Calibri" w:hAnsi="Calibri" w:cs="Calibri"/>
          <w:b w:val="0"/>
          <w:bCs w:val="0"/>
        </w:rPr>
      </w:pPr>
      <w:r>
        <w:rPr>
          <w:rStyle w:val="Strong"/>
          <w:rFonts w:ascii="Calibri" w:hAnsi="Calibri" w:cs="Calibri"/>
          <w:b w:val="0"/>
          <w:bCs w:val="0"/>
        </w:rPr>
        <w:t>7. Nie przewiduje się modyfikacji złożonych ofert w okresie związania z konkursem (pkt.VIII).</w:t>
      </w:r>
    </w:p>
    <w:p w:rsidR="00A3748F" w:rsidRDefault="00A3748F">
      <w:pPr>
        <w:rPr>
          <w:sz w:val="24"/>
          <w:szCs w:val="24"/>
        </w:rPr>
      </w:pPr>
      <w:r>
        <w:rPr>
          <w:rStyle w:val="Strong"/>
          <w:rFonts w:ascii="Calibri" w:hAnsi="Calibri" w:cs="Calibri"/>
          <w:b w:val="0"/>
          <w:bCs w:val="0"/>
          <w:sz w:val="24"/>
          <w:szCs w:val="24"/>
        </w:rPr>
        <w:t>8. Realizator zadania zobowiązuje się przestrzegać przepisy ustawy o ochronie danych osobowych i tajemnicy lekarskiej, oraz</w:t>
      </w:r>
      <w:r>
        <w:rPr>
          <w:sz w:val="24"/>
          <w:szCs w:val="24"/>
        </w:rPr>
        <w:t xml:space="preserve"> rozporządzenia Parlamentu Europejskiego i Rady (UE) 2016/679 z dnia 27 kwietnia 2016 r. w sprawie ochrony osób fizycznych w związku z przetwarzaniem danych osobowych i w sprawie swobodnego przepływu takich danych. Po stronie realizatora zadania spoczywa obowiązek informacyjny, administracyjny i uzyskanie zgody osób na przetwarzanie danych na podstawie powołanych przepisów.</w:t>
      </w:r>
      <w:r>
        <w:t xml:space="preserve"> </w:t>
      </w:r>
    </w:p>
    <w:p w:rsidR="00A3748F" w:rsidRDefault="00A3748F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VII. Wykaz dokumentów wymaganych</w:t>
      </w:r>
      <w:r>
        <w:rPr>
          <w:sz w:val="24"/>
          <w:szCs w:val="24"/>
        </w:rPr>
        <w:t>:</w:t>
      </w:r>
    </w:p>
    <w:p w:rsidR="00A3748F" w:rsidRDefault="00A3748F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1. Wypełniony i podpisany formularz ofertowy ze wskazaniem posiadanego sprzętu do Spirometrii i stacjonarny tomograf komputerowy co najmniej 16-rzędowy. </w:t>
      </w:r>
    </w:p>
    <w:p w:rsidR="00A3748F" w:rsidRDefault="00A3748F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2.Aktualny odpis z odpowiedniego rejestru lub inne dokumenty informujące o statusie prawnym podmiotu składającego ofertę i umocowanie osób go reprezentujących tj. aktualny odpis z Rejestru Podmiotów Wykonujących Działalność Leczniczą oraz wydruk z Krajowego Rejestru Sądowego lub ewidencji działalności gospodarczej w oryginale lub w kopii poświadczonej co do zgodności z oryginałem przez oferenta).</w:t>
      </w:r>
    </w:p>
    <w:p w:rsidR="00A3748F" w:rsidRDefault="00A3748F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3.Oświadczenia określone w art. 15 ust. 6 ustawy z dnia 11 września 2015 r. o zdrowiu publicznym (Dz.U. 2021.183 t.j. z dnia 2021.01.28 ze zm.)</w:t>
      </w:r>
    </w:p>
    <w:p w:rsidR="00A3748F" w:rsidRDefault="00A3748F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Dokumenty muszą </w:t>
      </w:r>
      <w:r>
        <w:rPr>
          <w:b/>
          <w:bCs/>
          <w:sz w:val="24"/>
          <w:szCs w:val="24"/>
        </w:rPr>
        <w:t xml:space="preserve">spełniać wymogi ważności, </w:t>
      </w:r>
      <w:r>
        <w:rPr>
          <w:sz w:val="24"/>
          <w:szCs w:val="24"/>
        </w:rPr>
        <w:t>tzn. muszą być podpisane przez osoby uprawnione do składania oświadczeń woli. Kserokopie dokumentów muszą być potwierdzone za zgodność z oryginałem przez osoby uprawnione.</w:t>
      </w:r>
    </w:p>
    <w:p w:rsidR="00A3748F" w:rsidRDefault="00A3748F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VIII. Termin, miejsce i sposób składania ofert:</w:t>
      </w:r>
    </w:p>
    <w:p w:rsidR="00A3748F" w:rsidRDefault="00A3748F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1. Ofertę  należy sporządzić na wymaganym formularzu ofertowym w formie pisemnej </w:t>
      </w:r>
      <w:r>
        <w:rPr>
          <w:sz w:val="24"/>
          <w:szCs w:val="24"/>
        </w:rPr>
        <w:br/>
        <w:t xml:space="preserve">i złożyć wraz z wymaganymi załącznikami   w zamkniętej kopercie w Urzędu  Miejskiego </w:t>
      </w:r>
      <w:r>
        <w:rPr>
          <w:sz w:val="24"/>
          <w:szCs w:val="24"/>
        </w:rPr>
        <w:br/>
        <w:t xml:space="preserve">w  Głogowie, Rynek 10  pokój nr 18 – Biuro Obsługi Mieszkańca, lub pocztą (kurierem) </w:t>
      </w:r>
      <w:r>
        <w:rPr>
          <w:sz w:val="24"/>
          <w:szCs w:val="24"/>
        </w:rPr>
        <w:br/>
        <w:t xml:space="preserve">w terminie  </w:t>
      </w:r>
      <w:r>
        <w:rPr>
          <w:b/>
          <w:bCs/>
          <w:sz w:val="24"/>
          <w:szCs w:val="24"/>
        </w:rPr>
        <w:t xml:space="preserve"> 15 dni od ukazania się niniejszego ogłoszenia  z dopiskiem: „Wczesna diagnostyka i profilaktyka chorób płuc na terenie Gminy Miejskiej Głogów”.</w:t>
      </w:r>
    </w:p>
    <w:p w:rsidR="00A3748F" w:rsidRDefault="00A3748F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2. Decyduje  data  wpływu oferty do siedziby Urzędu Miejskiego w Głogowie  potwierdzona pieczęcią wpływu , a nie data stempla pocztowego.</w:t>
      </w:r>
    </w:p>
    <w:p w:rsidR="00A3748F" w:rsidRDefault="00A3748F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3. Każdy oferent może złożyć tylko jedna ofertę.</w:t>
      </w:r>
    </w:p>
    <w:p w:rsidR="00A3748F" w:rsidRDefault="00A3748F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4. Złożone oferty podlegają ocenie formalnej i merytorycznej.</w:t>
      </w:r>
    </w:p>
    <w:p w:rsidR="00A3748F" w:rsidRDefault="00A3748F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5. Złożenie oferty nie jest równoznaczne z zapewnieniem przyznania finansowania.</w:t>
      </w:r>
    </w:p>
    <w:p w:rsidR="00A3748F" w:rsidRDefault="00A3748F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6. Kwota przyznana na realizację zadania może być niższa od wskazanej w ogłoszeniu.</w:t>
      </w:r>
    </w:p>
    <w:p w:rsidR="00A3748F" w:rsidRDefault="00A3748F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7. Oferty złożone po wyznaczonym terminie nie będą rozpatrywane.</w:t>
      </w:r>
    </w:p>
    <w:p w:rsidR="00A3748F" w:rsidRDefault="00A3748F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8. Oferent ponosi wszelkie koszty związane z przygotowaniem i złożeniem oferty.</w:t>
      </w:r>
    </w:p>
    <w:p w:rsidR="00A3748F" w:rsidRDefault="00A3748F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9. Prezydent Miasta Głogowa zastrzega sobie prawo odwołania konkursu bez podania przyczyn  oraz  zamknięcia konkursu bez wyboru oferty.</w:t>
      </w:r>
    </w:p>
    <w:p w:rsidR="00A3748F" w:rsidRDefault="00A3748F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IX. Termin rozstrzygnięcia konkursu i  sposób  ogłoszenia wyniku:</w:t>
      </w:r>
    </w:p>
    <w:p w:rsidR="00A3748F" w:rsidRDefault="00A374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1.</w:t>
      </w:r>
      <w:r>
        <w:rPr>
          <w:sz w:val="24"/>
          <w:szCs w:val="24"/>
        </w:rPr>
        <w:t xml:space="preserve"> Rozstrzygnięcie konkursu ofert nastąpi w terminie do 14 dni od daty zakończenia terminu na składanie oferty.</w:t>
      </w:r>
    </w:p>
    <w:p w:rsidR="00A3748F" w:rsidRDefault="00A3748F">
      <w:pPr>
        <w:pStyle w:val="NoSpacing"/>
        <w:rPr>
          <w:rStyle w:val="Hyperlink"/>
          <w:rFonts w:ascii="Calibri" w:hAnsi="Calibri" w:cs="Calibri"/>
          <w:color w:val="auto"/>
          <w:sz w:val="24"/>
          <w:szCs w:val="24"/>
        </w:rPr>
      </w:pPr>
      <w:r>
        <w:rPr>
          <w:color w:val="000000"/>
          <w:sz w:val="24"/>
          <w:szCs w:val="24"/>
        </w:rPr>
        <w:t xml:space="preserve">2. Ogłoszenie wyniku konkursu na  stronie internetowej </w:t>
      </w:r>
      <w:hyperlink r:id="rId7" w:history="1">
        <w:r>
          <w:rPr>
            <w:rStyle w:val="Hyperlink"/>
            <w:rFonts w:ascii="Calibri" w:hAnsi="Calibri" w:cs="Calibri"/>
            <w:sz w:val="24"/>
            <w:szCs w:val="24"/>
          </w:rPr>
          <w:t>www.glogow.pl</w:t>
        </w:r>
      </w:hyperlink>
    </w:p>
    <w:p w:rsidR="00A3748F" w:rsidRDefault="00A3748F">
      <w:pPr>
        <w:pStyle w:val="NoSpacing"/>
        <w:rPr>
          <w:rStyle w:val="Strong"/>
          <w:rFonts w:ascii="Calibri" w:hAnsi="Calibri" w:cs="Calibri"/>
          <w:sz w:val="24"/>
          <w:szCs w:val="24"/>
        </w:rPr>
      </w:pPr>
      <w:r>
        <w:rPr>
          <w:sz w:val="24"/>
          <w:szCs w:val="24"/>
        </w:rPr>
        <w:t>3. Nie przewiduje się trybu odwoławczego od rozstrzygnięcia konkursu.</w:t>
      </w:r>
      <w:r>
        <w:rPr>
          <w:rStyle w:val="Strong"/>
          <w:rFonts w:ascii="Calibri" w:hAnsi="Calibri" w:cs="Calibri"/>
          <w:sz w:val="24"/>
          <w:szCs w:val="24"/>
        </w:rPr>
        <w:t xml:space="preserve"> </w:t>
      </w:r>
    </w:p>
    <w:p w:rsidR="00A3748F" w:rsidRDefault="00A3748F">
      <w:pPr>
        <w:pStyle w:val="NoSpacing"/>
        <w:rPr>
          <w:rStyle w:val="Strong"/>
          <w:rFonts w:ascii="Calibri" w:hAnsi="Calibri" w:cs="Calibri"/>
          <w:sz w:val="24"/>
          <w:szCs w:val="24"/>
        </w:rPr>
      </w:pPr>
    </w:p>
    <w:p w:rsidR="00A3748F" w:rsidRDefault="00A3748F">
      <w:pPr>
        <w:pStyle w:val="NoSpacing"/>
        <w:rPr>
          <w:rStyle w:val="Strong"/>
          <w:rFonts w:ascii="Calibri" w:hAnsi="Calibri" w:cs="Calibri"/>
          <w:b w:val="0"/>
          <w:bCs w:val="0"/>
          <w:sz w:val="24"/>
          <w:szCs w:val="24"/>
        </w:rPr>
      </w:pPr>
      <w:r>
        <w:rPr>
          <w:rStyle w:val="Strong"/>
          <w:rFonts w:ascii="Calibri" w:hAnsi="Calibri" w:cs="Calibri"/>
          <w:b w:val="0"/>
          <w:bCs w:val="0"/>
          <w:sz w:val="24"/>
          <w:szCs w:val="24"/>
        </w:rPr>
        <w:t>Prezydent Miasta Głogowa</w:t>
      </w:r>
    </w:p>
    <w:p w:rsidR="00A3748F" w:rsidRDefault="00A3748F">
      <w:pPr>
        <w:pStyle w:val="NoSpacing"/>
        <w:rPr>
          <w:rStyle w:val="Strong"/>
          <w:rFonts w:ascii="Calibri" w:hAnsi="Calibri" w:cs="Calibri"/>
        </w:rPr>
      </w:pPr>
      <w:r>
        <w:rPr>
          <w:rStyle w:val="Strong"/>
          <w:rFonts w:ascii="Calibri" w:hAnsi="Calibri" w:cs="Calibri"/>
          <w:b w:val="0"/>
          <w:bCs w:val="0"/>
          <w:sz w:val="24"/>
          <w:szCs w:val="24"/>
        </w:rPr>
        <w:t>Rafael Rokaszewicz</w:t>
      </w:r>
      <w:r>
        <w:rPr>
          <w:rStyle w:val="Strong"/>
          <w:rFonts w:ascii="Calibri" w:hAnsi="Calibri" w:cs="Calibri"/>
          <w:sz w:val="24"/>
          <w:szCs w:val="24"/>
        </w:rPr>
        <w:t xml:space="preserve"> </w:t>
      </w:r>
      <w:r>
        <w:rPr>
          <w:rStyle w:val="Strong"/>
          <w:rFonts w:ascii="Calibri" w:hAnsi="Calibri" w:cs="Calibri"/>
        </w:rPr>
        <w:br w:type="page"/>
      </w:r>
    </w:p>
    <w:p w:rsidR="00A3748F" w:rsidRDefault="00A3748F">
      <w:pPr>
        <w:pStyle w:val="NormalWeb"/>
        <w:shd w:val="clear" w:color="auto" w:fill="FFFFFF"/>
        <w:rPr>
          <w:rStyle w:val="Strong"/>
          <w:rFonts w:ascii="Calibri" w:hAnsi="Calibri" w:cs="Calibri"/>
          <w:b w:val="0"/>
          <w:bCs w:val="0"/>
          <w:color w:val="000000"/>
        </w:rPr>
      </w:pPr>
    </w:p>
    <w:p w:rsidR="00A3748F" w:rsidRDefault="00A3748F">
      <w:pPr>
        <w:pStyle w:val="NormalWeb"/>
        <w:shd w:val="clear" w:color="auto" w:fill="FFFFFF"/>
        <w:rPr>
          <w:rFonts w:ascii="Calibri" w:hAnsi="Calibri" w:cs="Calibri"/>
          <w:color w:val="000000"/>
        </w:rPr>
      </w:pPr>
      <w:r>
        <w:rPr>
          <w:rStyle w:val="Strong"/>
          <w:rFonts w:ascii="Calibri" w:hAnsi="Calibri" w:cs="Calibri"/>
        </w:rPr>
        <w:t>X. Kryteria oceny ofert:</w:t>
      </w:r>
      <w:r>
        <w:rPr>
          <w:rFonts w:ascii="Calibri" w:hAnsi="Calibri" w:cs="Calibri"/>
          <w:color w:val="000000"/>
        </w:rPr>
        <w:t xml:space="preserve"> Oferty spełniające wymagania pod względem formalnym podlegają ocenie merytorycznej wg. następujących  kryteriów: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6929"/>
        <w:gridCol w:w="1542"/>
      </w:tblGrid>
      <w:tr w:rsidR="00A3748F">
        <w:trPr>
          <w:tblHeader/>
        </w:trPr>
        <w:tc>
          <w:tcPr>
            <w:tcW w:w="817" w:type="dxa"/>
          </w:tcPr>
          <w:p w:rsidR="00A3748F" w:rsidRDefault="00A3748F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</w:p>
          <w:p w:rsidR="00A3748F" w:rsidRDefault="00A3748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Lp.</w:t>
            </w:r>
          </w:p>
        </w:tc>
        <w:tc>
          <w:tcPr>
            <w:tcW w:w="6929" w:type="dxa"/>
          </w:tcPr>
          <w:p w:rsidR="00A3748F" w:rsidRDefault="00A3748F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</w:p>
          <w:p w:rsidR="00A3748F" w:rsidRDefault="00A3748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Ocena - opis kryterium</w:t>
            </w:r>
          </w:p>
          <w:p w:rsidR="00A3748F" w:rsidRDefault="00A3748F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</w:tcPr>
          <w:p w:rsidR="00A3748F" w:rsidRDefault="00A3748F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</w:p>
          <w:p w:rsidR="00A3748F" w:rsidRDefault="00A3748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Punktacja</w:t>
            </w:r>
          </w:p>
        </w:tc>
      </w:tr>
      <w:tr w:rsidR="00A3748F">
        <w:trPr>
          <w:cantSplit/>
        </w:trPr>
        <w:tc>
          <w:tcPr>
            <w:tcW w:w="817" w:type="dxa"/>
            <w:vMerge w:val="restart"/>
          </w:tcPr>
          <w:p w:rsidR="00A3748F" w:rsidRDefault="00A3748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</w:p>
          <w:p w:rsidR="00A3748F" w:rsidRDefault="00A3748F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</w:p>
          <w:p w:rsidR="00A3748F" w:rsidRDefault="00A3748F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A3748F" w:rsidRDefault="00A3748F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</w:p>
          <w:p w:rsidR="00A3748F" w:rsidRDefault="00A3748F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Ocena możliwości realizacji zadania</w:t>
            </w:r>
          </w:p>
        </w:tc>
        <w:tc>
          <w:tcPr>
            <w:tcW w:w="1542" w:type="dxa"/>
            <w:vMerge w:val="restart"/>
          </w:tcPr>
          <w:p w:rsidR="00A3748F" w:rsidRDefault="00A3748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max 10 pkt</w:t>
            </w:r>
          </w:p>
        </w:tc>
      </w:tr>
      <w:tr w:rsidR="00A3748F">
        <w:trPr>
          <w:cantSplit/>
        </w:trPr>
        <w:tc>
          <w:tcPr>
            <w:tcW w:w="817" w:type="dxa"/>
            <w:vMerge/>
          </w:tcPr>
          <w:p w:rsidR="00A3748F" w:rsidRDefault="00A3748F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A3748F" w:rsidRDefault="00A3748F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doświadczenie w  realizacji zadań z  samorządem  0-2 pkt.</w:t>
            </w:r>
          </w:p>
        </w:tc>
        <w:tc>
          <w:tcPr>
            <w:tcW w:w="1542" w:type="dxa"/>
            <w:vMerge/>
          </w:tcPr>
          <w:p w:rsidR="00A3748F" w:rsidRDefault="00A3748F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A3748F">
        <w:trPr>
          <w:cantSplit/>
        </w:trPr>
        <w:tc>
          <w:tcPr>
            <w:tcW w:w="817" w:type="dxa"/>
            <w:vMerge/>
          </w:tcPr>
          <w:p w:rsidR="00A3748F" w:rsidRDefault="00A3748F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A3748F" w:rsidRDefault="00A3748F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sposób realizacji zadania: opis działań, liczebność odbiorców zadania, 0-2 pkt</w:t>
            </w:r>
          </w:p>
        </w:tc>
        <w:tc>
          <w:tcPr>
            <w:tcW w:w="1542" w:type="dxa"/>
            <w:vMerge/>
          </w:tcPr>
          <w:p w:rsidR="00A3748F" w:rsidRDefault="00A3748F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A3748F">
        <w:trPr>
          <w:cantSplit/>
        </w:trPr>
        <w:tc>
          <w:tcPr>
            <w:tcW w:w="817" w:type="dxa"/>
            <w:vMerge/>
          </w:tcPr>
          <w:p w:rsidR="00A3748F" w:rsidRDefault="00A3748F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A3748F" w:rsidRDefault="00A3748F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sposób przeprowadzenia kampanii informacyjno-edukacyjnej</w:t>
            </w:r>
          </w:p>
          <w:p w:rsidR="00A3748F" w:rsidRDefault="00A3748F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0-2pkt</w:t>
            </w:r>
          </w:p>
        </w:tc>
        <w:tc>
          <w:tcPr>
            <w:tcW w:w="1542" w:type="dxa"/>
            <w:vMerge/>
          </w:tcPr>
          <w:p w:rsidR="00A3748F" w:rsidRDefault="00A3748F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A3748F">
        <w:trPr>
          <w:cantSplit/>
        </w:trPr>
        <w:tc>
          <w:tcPr>
            <w:tcW w:w="817" w:type="dxa"/>
            <w:vMerge/>
          </w:tcPr>
          <w:p w:rsidR="00A3748F" w:rsidRDefault="00A3748F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A3748F" w:rsidRDefault="00A3748F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rzetelność i terminowość wykonywania umów w ramach zadań zlecanych przez miasto  Głogów 0-2 pkt</w:t>
            </w:r>
          </w:p>
        </w:tc>
        <w:tc>
          <w:tcPr>
            <w:tcW w:w="1542" w:type="dxa"/>
            <w:vMerge/>
          </w:tcPr>
          <w:p w:rsidR="00A3748F" w:rsidRDefault="00A3748F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A3748F">
        <w:trPr>
          <w:cantSplit/>
        </w:trPr>
        <w:tc>
          <w:tcPr>
            <w:tcW w:w="817" w:type="dxa"/>
            <w:vMerge/>
          </w:tcPr>
          <w:p w:rsidR="00A3748F" w:rsidRDefault="00A3748F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A3748F" w:rsidRDefault="00A3748F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 sprzęt do  badań w  lokalizacji realizacji zadania  0-2 pkt.</w:t>
            </w:r>
          </w:p>
        </w:tc>
        <w:tc>
          <w:tcPr>
            <w:tcW w:w="1542" w:type="dxa"/>
            <w:vMerge/>
          </w:tcPr>
          <w:p w:rsidR="00A3748F" w:rsidRDefault="00A3748F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A3748F">
        <w:trPr>
          <w:cantSplit/>
        </w:trPr>
        <w:tc>
          <w:tcPr>
            <w:tcW w:w="817" w:type="dxa"/>
            <w:vMerge w:val="restart"/>
          </w:tcPr>
          <w:p w:rsidR="00A3748F" w:rsidRDefault="00A3748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</w:p>
          <w:p w:rsidR="00A3748F" w:rsidRDefault="00A3748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6929" w:type="dxa"/>
          </w:tcPr>
          <w:p w:rsidR="00A3748F" w:rsidRDefault="00A3748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</w:p>
          <w:p w:rsidR="00A3748F" w:rsidRDefault="00A3748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Ocena kalkulacji kosztów</w:t>
            </w:r>
          </w:p>
          <w:p w:rsidR="00A3748F" w:rsidRDefault="00A3748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vMerge w:val="restart"/>
          </w:tcPr>
          <w:p w:rsidR="00A3748F" w:rsidRDefault="00A3748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max. 10 pkt.</w:t>
            </w:r>
          </w:p>
        </w:tc>
      </w:tr>
      <w:tr w:rsidR="00A3748F">
        <w:trPr>
          <w:cantSplit/>
        </w:trPr>
        <w:tc>
          <w:tcPr>
            <w:tcW w:w="817" w:type="dxa"/>
            <w:vMerge/>
          </w:tcPr>
          <w:p w:rsidR="00A3748F" w:rsidRDefault="00A3748F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A3748F" w:rsidRDefault="00A3748F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-zasadność przyjętych stawek jednostkowych w  odniesieniu do średnich cen rynkowych 0- 1 pkt.</w:t>
            </w:r>
          </w:p>
        </w:tc>
        <w:tc>
          <w:tcPr>
            <w:tcW w:w="1542" w:type="dxa"/>
            <w:vMerge/>
          </w:tcPr>
          <w:p w:rsidR="00A3748F" w:rsidRDefault="00A3748F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A3748F">
        <w:trPr>
          <w:cantSplit/>
        </w:trPr>
        <w:tc>
          <w:tcPr>
            <w:tcW w:w="817" w:type="dxa"/>
            <w:vMerge/>
          </w:tcPr>
          <w:p w:rsidR="00A3748F" w:rsidRDefault="00A3748F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A3748F" w:rsidRDefault="00A3748F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atrakcyjność cenowa oferty , najniższa oferta cenowa otrzymuje </w:t>
            </w:r>
          </w:p>
          <w:p w:rsidR="00A3748F" w:rsidRDefault="00A3748F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9 pkt.</w:t>
            </w:r>
          </w:p>
        </w:tc>
        <w:tc>
          <w:tcPr>
            <w:tcW w:w="1542" w:type="dxa"/>
            <w:vMerge/>
          </w:tcPr>
          <w:p w:rsidR="00A3748F" w:rsidRDefault="00A3748F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</w:tbl>
    <w:p w:rsidR="00A3748F" w:rsidRDefault="00A3748F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Oferta może uzyskać maksymalnie 20 pkt.</w:t>
      </w:r>
    </w:p>
    <w:sectPr w:rsidR="00A3748F" w:rsidSect="00A374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748F" w:rsidRDefault="00A3748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:rsidR="00A3748F" w:rsidRDefault="00A3748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748F" w:rsidRDefault="00A3748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:rsidR="00A3748F" w:rsidRDefault="00A3748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D269E"/>
    <w:multiLevelType w:val="hybridMultilevel"/>
    <w:tmpl w:val="34A61CF2"/>
    <w:lvl w:ilvl="0" w:tplc="A3127E92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">
    <w:nsid w:val="00E74AE5"/>
    <w:multiLevelType w:val="hybridMultilevel"/>
    <w:tmpl w:val="89725C06"/>
    <w:lvl w:ilvl="0" w:tplc="2EA24A0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2">
    <w:nsid w:val="046D7ED3"/>
    <w:multiLevelType w:val="hybridMultilevel"/>
    <w:tmpl w:val="0186D390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">
    <w:nsid w:val="0E29786A"/>
    <w:multiLevelType w:val="hybridMultilevel"/>
    <w:tmpl w:val="5EE63816"/>
    <w:lvl w:ilvl="0" w:tplc="01406BD6">
      <w:start w:val="6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4">
    <w:nsid w:val="1FD602DA"/>
    <w:multiLevelType w:val="hybridMultilevel"/>
    <w:tmpl w:val="7786ABA6"/>
    <w:lvl w:ilvl="0" w:tplc="ED50D628">
      <w:start w:val="10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5">
    <w:nsid w:val="2B756EE0"/>
    <w:multiLevelType w:val="hybridMultilevel"/>
    <w:tmpl w:val="5D24BA90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6">
    <w:nsid w:val="34FB3387"/>
    <w:multiLevelType w:val="hybridMultilevel"/>
    <w:tmpl w:val="3A6A4C5A"/>
    <w:lvl w:ilvl="0" w:tplc="76CE2D4C">
      <w:start w:val="8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7">
    <w:nsid w:val="365D5619"/>
    <w:multiLevelType w:val="hybridMultilevel"/>
    <w:tmpl w:val="9662A2D0"/>
    <w:lvl w:ilvl="0" w:tplc="CBECA208">
      <w:start w:val="9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8">
    <w:nsid w:val="41284EE2"/>
    <w:multiLevelType w:val="hybridMultilevel"/>
    <w:tmpl w:val="211486B2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9">
    <w:nsid w:val="456A39D6"/>
    <w:multiLevelType w:val="hybridMultilevel"/>
    <w:tmpl w:val="3EDC0086"/>
    <w:lvl w:ilvl="0" w:tplc="43B4B0A6">
      <w:start w:val="9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0">
    <w:nsid w:val="49383FB4"/>
    <w:multiLevelType w:val="hybridMultilevel"/>
    <w:tmpl w:val="54E8994E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1">
    <w:nsid w:val="4CCC6E20"/>
    <w:multiLevelType w:val="hybridMultilevel"/>
    <w:tmpl w:val="65CEE9CE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2">
    <w:nsid w:val="4EF43780"/>
    <w:multiLevelType w:val="hybridMultilevel"/>
    <w:tmpl w:val="A72E4338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3">
    <w:nsid w:val="513114BA"/>
    <w:multiLevelType w:val="hybridMultilevel"/>
    <w:tmpl w:val="B7A23BB0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4">
    <w:nsid w:val="52A431D2"/>
    <w:multiLevelType w:val="hybridMultilevel"/>
    <w:tmpl w:val="623AADDC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5">
    <w:nsid w:val="554922F1"/>
    <w:multiLevelType w:val="hybridMultilevel"/>
    <w:tmpl w:val="5658C88A"/>
    <w:lvl w:ilvl="0" w:tplc="E9B6968E">
      <w:start w:val="8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16">
    <w:nsid w:val="57E70861"/>
    <w:multiLevelType w:val="hybridMultilevel"/>
    <w:tmpl w:val="19E616BA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7">
    <w:nsid w:val="5BC671E3"/>
    <w:multiLevelType w:val="hybridMultilevel"/>
    <w:tmpl w:val="551A43FE"/>
    <w:lvl w:ilvl="0" w:tplc="0415000F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8">
    <w:nsid w:val="5D75176B"/>
    <w:multiLevelType w:val="hybridMultilevel"/>
    <w:tmpl w:val="55EA82CC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9">
    <w:nsid w:val="67DB0B1A"/>
    <w:multiLevelType w:val="hybridMultilevel"/>
    <w:tmpl w:val="F4585F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0">
    <w:nsid w:val="6E92238A"/>
    <w:multiLevelType w:val="hybridMultilevel"/>
    <w:tmpl w:val="1F0451F6"/>
    <w:lvl w:ilvl="0" w:tplc="881ADB4A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/>
      </w:rPr>
    </w:lvl>
  </w:abstractNum>
  <w:abstractNum w:abstractNumId="21">
    <w:nsid w:val="74787D1D"/>
    <w:multiLevelType w:val="hybridMultilevel"/>
    <w:tmpl w:val="78084C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2">
    <w:nsid w:val="7B1F28D8"/>
    <w:multiLevelType w:val="hybridMultilevel"/>
    <w:tmpl w:val="BBD43986"/>
    <w:lvl w:ilvl="0" w:tplc="0415000F">
      <w:start w:val="6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23">
    <w:nsid w:val="7DC669A2"/>
    <w:multiLevelType w:val="hybridMultilevel"/>
    <w:tmpl w:val="2A1493D8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0"/>
  </w:num>
  <w:num w:numId="2">
    <w:abstractNumId w:val="3"/>
  </w:num>
  <w:num w:numId="3">
    <w:abstractNumId w:val="11"/>
  </w:num>
  <w:num w:numId="4">
    <w:abstractNumId w:val="19"/>
  </w:num>
  <w:num w:numId="5">
    <w:abstractNumId w:val="2"/>
  </w:num>
  <w:num w:numId="6">
    <w:abstractNumId w:val="18"/>
  </w:num>
  <w:num w:numId="7">
    <w:abstractNumId w:val="20"/>
  </w:num>
  <w:num w:numId="8">
    <w:abstractNumId w:val="6"/>
  </w:num>
  <w:num w:numId="9">
    <w:abstractNumId w:val="15"/>
  </w:num>
  <w:num w:numId="10">
    <w:abstractNumId w:val="1"/>
  </w:num>
  <w:num w:numId="11">
    <w:abstractNumId w:val="23"/>
  </w:num>
  <w:num w:numId="12">
    <w:abstractNumId w:val="13"/>
  </w:num>
  <w:num w:numId="13">
    <w:abstractNumId w:val="5"/>
  </w:num>
  <w:num w:numId="14">
    <w:abstractNumId w:val="10"/>
  </w:num>
  <w:num w:numId="15">
    <w:abstractNumId w:val="22"/>
  </w:num>
  <w:num w:numId="16">
    <w:abstractNumId w:val="7"/>
  </w:num>
  <w:num w:numId="17">
    <w:abstractNumId w:val="4"/>
  </w:num>
  <w:num w:numId="18">
    <w:abstractNumId w:val="9"/>
  </w:num>
  <w:num w:numId="19">
    <w:abstractNumId w:val="14"/>
  </w:num>
  <w:num w:numId="20">
    <w:abstractNumId w:val="8"/>
  </w:num>
  <w:num w:numId="21">
    <w:abstractNumId w:val="17"/>
  </w:num>
  <w:num w:numId="22">
    <w:abstractNumId w:val="16"/>
  </w:num>
  <w:num w:numId="23">
    <w:abstractNumId w:val="21"/>
  </w:num>
  <w:num w:numId="2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3748F"/>
    <w:rsid w:val="00A37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nhideWhenUsed="0" w:qFormat="1"/>
    <w:lsdException w:name="Emphasis" w:semiHidden="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ascii="Calibri" w:hAnsi="Calibri" w:cs="Calibri"/>
      <w:lang w:eastAsia="en-US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Pr>
      <w:rFonts w:ascii="Times New Roman" w:hAnsi="Times New Roman" w:cs="Times New Roman"/>
      <w:color w:val="000000"/>
      <w:u w:val="none"/>
      <w:effect w:val="none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hAnsi="Times New Roman" w:cstheme="minorBidi"/>
      <w:sz w:val="24"/>
      <w:szCs w:val="24"/>
      <w:lang w:eastAsia="pl-PL"/>
    </w:rPr>
  </w:style>
  <w:style w:type="character" w:styleId="Strong">
    <w:name w:val="Strong"/>
    <w:basedOn w:val="DefaultParagraphFont"/>
    <w:uiPriority w:val="99"/>
    <w:qFormat/>
    <w:rPr>
      <w:rFonts w:ascii="Times New Roman" w:hAnsi="Times New Roman" w:cs="Times New Roman"/>
      <w:b/>
      <w:bCs/>
    </w:rPr>
  </w:style>
  <w:style w:type="character" w:styleId="Emphasis">
    <w:name w:val="Emphasis"/>
    <w:basedOn w:val="DefaultParagraphFont"/>
    <w:uiPriority w:val="99"/>
    <w:qFormat/>
    <w:rPr>
      <w:rFonts w:ascii="Times New Roman" w:hAnsi="Times New Roman" w:cs="Times New Roman"/>
      <w:i/>
      <w:iCs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paragraph" w:styleId="EndnoteText">
    <w:name w:val="endnote text"/>
    <w:basedOn w:val="Normal"/>
    <w:link w:val="EndnoteTextChar"/>
    <w:uiPriority w:val="9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Pr>
      <w:rFonts w:ascii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rPr>
      <w:rFonts w:ascii="Times New Roman" w:hAnsi="Times New Roman" w:cs="Times New Roman"/>
      <w:vertAlign w:val="superscript"/>
    </w:rPr>
  </w:style>
  <w:style w:type="paragraph" w:styleId="ListParagraph">
    <w:name w:val="List Paragraph"/>
    <w:basedOn w:val="Normal"/>
    <w:uiPriority w:val="99"/>
    <w:qFormat/>
    <w:pPr>
      <w:ind w:left="720"/>
    </w:pPr>
  </w:style>
  <w:style w:type="paragraph" w:styleId="NoSpacing">
    <w:name w:val="No Spacing"/>
    <w:uiPriority w:val="99"/>
    <w:qFormat/>
    <w:rPr>
      <w:rFonts w:ascii="Calibri" w:hAnsi="Calibri"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log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4</Pages>
  <Words>999</Words>
  <Characters>5697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konkursie</dc:title>
  <dc:subject/>
  <dc:creator>Krzysztof KF. Fryczyński</dc:creator>
  <cp:keywords/>
  <dc:description/>
  <cp:lastModifiedBy>marcinpa</cp:lastModifiedBy>
  <cp:revision>2</cp:revision>
  <cp:lastPrinted>2021-09-30T09:21:00Z</cp:lastPrinted>
  <dcterms:created xsi:type="dcterms:W3CDTF">2021-10-01T11:36:00Z</dcterms:created>
  <dcterms:modified xsi:type="dcterms:W3CDTF">2021-10-01T11:36:00Z</dcterms:modified>
</cp:coreProperties>
</file>